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15668" w14:textId="3F36F0C8" w:rsidR="00423ED3" w:rsidRPr="00381A4A" w:rsidRDefault="00381A4A" w:rsidP="008A1E0E">
      <w:pPr>
        <w:jc w:val="center"/>
        <w:rPr>
          <w:rFonts w:ascii="Calibri" w:hAnsi="Calibri" w:cs="Calibri"/>
          <w:b/>
          <w:color w:val="auto"/>
          <w:sz w:val="28"/>
          <w:szCs w:val="28"/>
          <w:lang w:val="id-ID"/>
        </w:rPr>
      </w:pPr>
      <w:r>
        <w:rPr>
          <w:rFonts w:ascii="Calibri" w:hAnsi="Calibri" w:cs="Calibri"/>
          <w:b/>
          <w:color w:val="auto"/>
          <w:sz w:val="28"/>
          <w:szCs w:val="28"/>
          <w:lang w:val="id-ID"/>
        </w:rPr>
        <w:t>KAFFE 1:</w:t>
      </w:r>
    </w:p>
    <w:p w14:paraId="01715669" w14:textId="57E88A8F" w:rsidR="00423ED3" w:rsidRPr="00DD46C3" w:rsidRDefault="00423ED3" w:rsidP="00423ED3">
      <w:pPr>
        <w:tabs>
          <w:tab w:val="left" w:pos="2925"/>
          <w:tab w:val="center" w:pos="6066"/>
        </w:tabs>
        <w:jc w:val="center"/>
        <w:rPr>
          <w:rFonts w:ascii="Calibri" w:hAnsi="Calibri" w:cs="Calibri"/>
          <w:b/>
          <w:color w:val="auto"/>
          <w:sz w:val="28"/>
          <w:szCs w:val="28"/>
          <w:lang w:val="id-ID"/>
          <w14:ligatures w14:val="standard"/>
        </w:rPr>
      </w:pPr>
      <w:r w:rsidRPr="00423ED3">
        <w:rPr>
          <w:rFonts w:ascii="Calibri" w:hAnsi="Calibri" w:cs="Calibri"/>
          <w:b/>
          <w:color w:val="auto"/>
          <w:sz w:val="28"/>
          <w:szCs w:val="28"/>
          <w14:ligatures w14:val="standard"/>
        </w:rPr>
        <w:t>Postrukturalisme: Membongka</w:t>
      </w:r>
      <w:r w:rsidR="00DD46C3">
        <w:rPr>
          <w:rFonts w:ascii="Calibri" w:hAnsi="Calibri" w:cs="Calibri"/>
          <w:b/>
          <w:color w:val="auto"/>
          <w:sz w:val="28"/>
          <w:szCs w:val="28"/>
          <w14:ligatures w14:val="standard"/>
        </w:rPr>
        <w:t>r Bentuk Dominasi</w:t>
      </w:r>
      <w:bookmarkStart w:id="0" w:name="_GoBack"/>
      <w:bookmarkEnd w:id="0"/>
    </w:p>
    <w:tbl>
      <w:tblPr>
        <w:tblStyle w:val="GridTable5Dark-Accent1"/>
        <w:tblW w:w="8646" w:type="dxa"/>
        <w:tblInd w:w="421" w:type="dxa"/>
        <w:tblLayout w:type="fixed"/>
        <w:tblLook w:val="04A0" w:firstRow="1" w:lastRow="0" w:firstColumn="1" w:lastColumn="0" w:noHBand="0" w:noVBand="1"/>
      </w:tblPr>
      <w:tblGrid>
        <w:gridCol w:w="2268"/>
        <w:gridCol w:w="3118"/>
        <w:gridCol w:w="3260"/>
      </w:tblGrid>
      <w:tr w:rsidR="00423ED3" w:rsidRPr="00423ED3" w14:paraId="0171566D" w14:textId="77777777" w:rsidTr="00423ED3">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268" w:type="dxa"/>
          </w:tcPr>
          <w:p w14:paraId="0171566A" w14:textId="77777777" w:rsidR="00423ED3" w:rsidRPr="00423ED3" w:rsidRDefault="00423ED3" w:rsidP="00423ED3">
            <w:pPr>
              <w:jc w:val="center"/>
              <w:rPr>
                <w:rFonts w:ascii="Calibri" w:hAnsi="Calibri" w:cs="Calibri"/>
                <w:color w:val="auto"/>
              </w:rPr>
            </w:pPr>
            <w:r w:rsidRPr="00423ED3">
              <w:rPr>
                <w:rFonts w:ascii="Calibri" w:hAnsi="Calibri" w:cs="Calibri"/>
                <w:color w:val="auto"/>
              </w:rPr>
              <w:t>Pertemuan</w:t>
            </w:r>
          </w:p>
        </w:tc>
        <w:tc>
          <w:tcPr>
            <w:tcW w:w="3118" w:type="dxa"/>
          </w:tcPr>
          <w:p w14:paraId="0171566B" w14:textId="77777777" w:rsidR="00423ED3" w:rsidRPr="00423ED3" w:rsidRDefault="00423ED3" w:rsidP="00423ED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423ED3">
              <w:rPr>
                <w:rFonts w:ascii="Calibri" w:hAnsi="Calibri" w:cs="Calibri"/>
                <w:color w:val="auto"/>
              </w:rPr>
              <w:t>Pembahasan</w:t>
            </w:r>
          </w:p>
        </w:tc>
        <w:tc>
          <w:tcPr>
            <w:tcW w:w="3260" w:type="dxa"/>
          </w:tcPr>
          <w:p w14:paraId="0171566C" w14:textId="77777777" w:rsidR="00423ED3" w:rsidRPr="00423ED3" w:rsidRDefault="00423ED3" w:rsidP="00423ED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423ED3">
              <w:rPr>
                <w:rFonts w:ascii="Calibri" w:hAnsi="Calibri" w:cs="Calibri"/>
                <w:color w:val="auto"/>
              </w:rPr>
              <w:t>Pengampu</w:t>
            </w:r>
          </w:p>
        </w:tc>
      </w:tr>
      <w:tr w:rsidR="00423ED3" w:rsidRPr="00423ED3" w14:paraId="01715671" w14:textId="77777777" w:rsidTr="00423ED3">
        <w:trPr>
          <w:cnfStyle w:val="000000100000" w:firstRow="0" w:lastRow="0" w:firstColumn="0" w:lastColumn="0" w:oddVBand="0" w:evenVBand="0" w:oddHBand="1" w:evenHBand="0" w:firstRowFirstColumn="0" w:firstRowLastColumn="0" w:lastRowFirstColumn="0" w:lastRowLastColumn="0"/>
          <w:trHeight w:val="1254"/>
        </w:trPr>
        <w:tc>
          <w:tcPr>
            <w:cnfStyle w:val="001000000000" w:firstRow="0" w:lastRow="0" w:firstColumn="1" w:lastColumn="0" w:oddVBand="0" w:evenVBand="0" w:oddHBand="0" w:evenHBand="0" w:firstRowFirstColumn="0" w:firstRowLastColumn="0" w:lastRowFirstColumn="0" w:lastRowLastColumn="0"/>
            <w:tcW w:w="2268" w:type="dxa"/>
          </w:tcPr>
          <w:p w14:paraId="0171566E" w14:textId="77777777" w:rsidR="00423ED3" w:rsidRPr="00423ED3" w:rsidRDefault="00423ED3" w:rsidP="00423ED3">
            <w:pPr>
              <w:rPr>
                <w:rFonts w:ascii="Calibri" w:hAnsi="Calibri" w:cs="Calibri"/>
                <w:color w:val="auto"/>
              </w:rPr>
            </w:pPr>
            <w:r w:rsidRPr="00423ED3">
              <w:rPr>
                <w:rFonts w:ascii="Calibri" w:hAnsi="Calibri" w:cs="Calibri"/>
                <w:color w:val="auto"/>
              </w:rPr>
              <w:t>Kamis, 21 April 2016</w:t>
            </w:r>
          </w:p>
        </w:tc>
        <w:tc>
          <w:tcPr>
            <w:tcW w:w="3118" w:type="dxa"/>
          </w:tcPr>
          <w:p w14:paraId="0171566F" w14:textId="77777777" w:rsidR="00423ED3" w:rsidRPr="00423ED3" w:rsidRDefault="00423ED3" w:rsidP="00423ED3">
            <w:pPr>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sidRPr="00423ED3">
              <w:rPr>
                <w:rFonts w:ascii="Calibri" w:hAnsi="Calibri" w:cs="Calibri"/>
                <w:b/>
                <w:color w:val="auto"/>
              </w:rPr>
              <w:t>Membongkar Manipulasi Tanda</w:t>
            </w:r>
          </w:p>
        </w:tc>
        <w:tc>
          <w:tcPr>
            <w:tcW w:w="3260" w:type="dxa"/>
          </w:tcPr>
          <w:p w14:paraId="01715670" w14:textId="77777777" w:rsidR="00423ED3" w:rsidRPr="00423ED3" w:rsidRDefault="00423ED3" w:rsidP="00423E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sidRPr="00423ED3">
              <w:rPr>
                <w:rFonts w:ascii="Calibri" w:hAnsi="Calibri" w:cs="Calibri"/>
                <w:b/>
                <w:color w:val="auto"/>
              </w:rPr>
              <w:t>Haryatmoko</w:t>
            </w:r>
          </w:p>
        </w:tc>
      </w:tr>
      <w:tr w:rsidR="00423ED3" w:rsidRPr="00423ED3" w14:paraId="01715675" w14:textId="77777777" w:rsidTr="00423ED3">
        <w:trPr>
          <w:trHeight w:val="619"/>
        </w:trPr>
        <w:tc>
          <w:tcPr>
            <w:cnfStyle w:val="001000000000" w:firstRow="0" w:lastRow="0" w:firstColumn="1" w:lastColumn="0" w:oddVBand="0" w:evenVBand="0" w:oddHBand="0" w:evenHBand="0" w:firstRowFirstColumn="0" w:firstRowLastColumn="0" w:lastRowFirstColumn="0" w:lastRowLastColumn="0"/>
            <w:tcW w:w="2268" w:type="dxa"/>
          </w:tcPr>
          <w:p w14:paraId="01715672" w14:textId="77777777" w:rsidR="00423ED3" w:rsidRPr="00423ED3" w:rsidRDefault="00423ED3" w:rsidP="00423ED3">
            <w:pPr>
              <w:rPr>
                <w:rFonts w:ascii="Calibri" w:hAnsi="Calibri" w:cs="Calibri"/>
                <w:color w:val="auto"/>
              </w:rPr>
            </w:pPr>
            <w:r w:rsidRPr="00423ED3">
              <w:rPr>
                <w:rFonts w:ascii="Calibri" w:hAnsi="Calibri" w:cs="Calibri"/>
                <w:color w:val="auto"/>
              </w:rPr>
              <w:t>Rabu, 28 April 2016</w:t>
            </w:r>
          </w:p>
        </w:tc>
        <w:tc>
          <w:tcPr>
            <w:tcW w:w="3118" w:type="dxa"/>
          </w:tcPr>
          <w:p w14:paraId="01715673" w14:textId="77777777" w:rsidR="00423ED3" w:rsidRPr="00423ED3" w:rsidRDefault="00423ED3" w:rsidP="00423ED3">
            <w:pPr>
              <w:cnfStyle w:val="000000000000" w:firstRow="0" w:lastRow="0" w:firstColumn="0" w:lastColumn="0" w:oddVBand="0" w:evenVBand="0" w:oddHBand="0" w:evenHBand="0" w:firstRowFirstColumn="0" w:firstRowLastColumn="0" w:lastRowFirstColumn="0" w:lastRowLastColumn="0"/>
              <w:rPr>
                <w:rFonts w:ascii="Calibri" w:hAnsi="Calibri" w:cs="Calibri"/>
                <w:b/>
                <w:color w:val="auto"/>
              </w:rPr>
            </w:pPr>
            <w:r w:rsidRPr="00423ED3">
              <w:rPr>
                <w:rFonts w:ascii="Calibri" w:hAnsi="Calibri" w:cs="Calibri"/>
                <w:b/>
                <w:color w:val="auto"/>
              </w:rPr>
              <w:t>Membongkar Wacana Kebenaran, Kekuasaan dan Pengetahuan</w:t>
            </w:r>
          </w:p>
        </w:tc>
        <w:tc>
          <w:tcPr>
            <w:tcW w:w="3260" w:type="dxa"/>
          </w:tcPr>
          <w:p w14:paraId="01715674" w14:textId="77777777" w:rsidR="00423ED3" w:rsidRPr="00423ED3" w:rsidRDefault="00423ED3" w:rsidP="00423E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auto"/>
              </w:rPr>
            </w:pPr>
            <w:r w:rsidRPr="00423ED3">
              <w:rPr>
                <w:rFonts w:ascii="Calibri" w:hAnsi="Calibri" w:cs="Calibri"/>
                <w:b/>
                <w:color w:val="auto"/>
              </w:rPr>
              <w:t>Rocky Gerung</w:t>
            </w:r>
          </w:p>
        </w:tc>
      </w:tr>
      <w:tr w:rsidR="00423ED3" w:rsidRPr="00423ED3" w14:paraId="01715679" w14:textId="77777777" w:rsidTr="00423ED3">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2268" w:type="dxa"/>
          </w:tcPr>
          <w:p w14:paraId="01715676" w14:textId="77777777" w:rsidR="00423ED3" w:rsidRPr="00423ED3" w:rsidRDefault="00423ED3" w:rsidP="00423ED3">
            <w:pPr>
              <w:rPr>
                <w:rFonts w:ascii="Calibri" w:hAnsi="Calibri" w:cs="Calibri"/>
                <w:color w:val="auto"/>
              </w:rPr>
            </w:pPr>
            <w:r w:rsidRPr="00423ED3">
              <w:rPr>
                <w:rFonts w:ascii="Calibri" w:hAnsi="Calibri" w:cs="Calibri"/>
                <w:color w:val="auto"/>
              </w:rPr>
              <w:t>Kamis, 4 Mei 2016</w:t>
            </w:r>
          </w:p>
        </w:tc>
        <w:tc>
          <w:tcPr>
            <w:tcW w:w="3118" w:type="dxa"/>
          </w:tcPr>
          <w:p w14:paraId="01715677" w14:textId="3B4A5393" w:rsidR="00423ED3" w:rsidRPr="00A5287C" w:rsidRDefault="00423ED3" w:rsidP="00423ED3">
            <w:pPr>
              <w:cnfStyle w:val="000000100000" w:firstRow="0" w:lastRow="0" w:firstColumn="0" w:lastColumn="0" w:oddVBand="0" w:evenVBand="0" w:oddHBand="1" w:evenHBand="0" w:firstRowFirstColumn="0" w:firstRowLastColumn="0" w:lastRowFirstColumn="0" w:lastRowLastColumn="0"/>
              <w:rPr>
                <w:rFonts w:ascii="Calibri" w:hAnsi="Calibri" w:cs="Calibri"/>
                <w:b/>
                <w:color w:val="auto"/>
                <w:lang w:val="id-ID"/>
              </w:rPr>
            </w:pPr>
            <w:r>
              <w:rPr>
                <w:rFonts w:ascii="Calibri" w:hAnsi="Calibri" w:cs="Calibri"/>
                <w:b/>
                <w:color w:val="auto"/>
              </w:rPr>
              <w:t>Dominasi terhadap Perempuan</w:t>
            </w:r>
            <w:r w:rsidR="00A5287C">
              <w:rPr>
                <w:rFonts w:ascii="Calibri" w:hAnsi="Calibri" w:cs="Calibri"/>
                <w:b/>
                <w:color w:val="auto"/>
                <w:lang w:val="id-ID"/>
              </w:rPr>
              <w:t>: Mengulas Tokoh  Postrukturalis Feminis</w:t>
            </w:r>
          </w:p>
        </w:tc>
        <w:tc>
          <w:tcPr>
            <w:tcW w:w="3260" w:type="dxa"/>
          </w:tcPr>
          <w:p w14:paraId="01715678" w14:textId="77777777" w:rsidR="00423ED3" w:rsidRPr="00423ED3" w:rsidRDefault="00423ED3" w:rsidP="00423ED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20"/>
                <w:szCs w:val="20"/>
              </w:rPr>
            </w:pPr>
            <w:r w:rsidRPr="00423ED3">
              <w:rPr>
                <w:rFonts w:ascii="Calibri" w:hAnsi="Calibri" w:cs="Calibri"/>
                <w:b/>
                <w:color w:val="auto"/>
                <w:sz w:val="20"/>
                <w:szCs w:val="20"/>
              </w:rPr>
              <w:t>Gadis Arivia</w:t>
            </w:r>
          </w:p>
        </w:tc>
      </w:tr>
      <w:tr w:rsidR="00423ED3" w:rsidRPr="00423ED3" w14:paraId="0171567E" w14:textId="77777777" w:rsidTr="00423ED3">
        <w:trPr>
          <w:trHeight w:val="1254"/>
        </w:trPr>
        <w:tc>
          <w:tcPr>
            <w:cnfStyle w:val="001000000000" w:firstRow="0" w:lastRow="0" w:firstColumn="1" w:lastColumn="0" w:oddVBand="0" w:evenVBand="0" w:oddHBand="0" w:evenHBand="0" w:firstRowFirstColumn="0" w:firstRowLastColumn="0" w:lastRowFirstColumn="0" w:lastRowLastColumn="0"/>
            <w:tcW w:w="2268" w:type="dxa"/>
          </w:tcPr>
          <w:p w14:paraId="0171567A" w14:textId="77777777" w:rsidR="00423ED3" w:rsidRPr="00423ED3" w:rsidRDefault="00423ED3" w:rsidP="00423ED3">
            <w:pPr>
              <w:rPr>
                <w:rFonts w:ascii="Calibri" w:hAnsi="Calibri" w:cs="Calibri"/>
                <w:color w:val="auto"/>
              </w:rPr>
            </w:pPr>
            <w:r w:rsidRPr="00423ED3">
              <w:rPr>
                <w:rFonts w:ascii="Calibri" w:hAnsi="Calibri" w:cs="Calibri"/>
                <w:color w:val="auto"/>
              </w:rPr>
              <w:t>Kamis, 12 Mei 2016</w:t>
            </w:r>
          </w:p>
        </w:tc>
        <w:tc>
          <w:tcPr>
            <w:tcW w:w="3118" w:type="dxa"/>
          </w:tcPr>
          <w:p w14:paraId="0171567B" w14:textId="77777777" w:rsidR="00423ED3" w:rsidRPr="00423ED3" w:rsidRDefault="00423ED3" w:rsidP="00423ED3">
            <w:pPr>
              <w:cnfStyle w:val="000000000000" w:firstRow="0" w:lastRow="0" w:firstColumn="0" w:lastColumn="0" w:oddVBand="0" w:evenVBand="0" w:oddHBand="0" w:evenHBand="0" w:firstRowFirstColumn="0" w:firstRowLastColumn="0" w:lastRowFirstColumn="0" w:lastRowLastColumn="0"/>
              <w:rPr>
                <w:rFonts w:ascii="Calibri" w:hAnsi="Calibri" w:cs="Calibri"/>
                <w:b/>
                <w:color w:val="auto"/>
              </w:rPr>
            </w:pPr>
            <w:r>
              <w:rPr>
                <w:rFonts w:ascii="Calibri" w:hAnsi="Calibri" w:cs="Calibri"/>
                <w:b/>
                <w:color w:val="auto"/>
              </w:rPr>
              <w:t>Manipulasi Tanda</w:t>
            </w:r>
          </w:p>
        </w:tc>
        <w:tc>
          <w:tcPr>
            <w:tcW w:w="3260" w:type="dxa"/>
          </w:tcPr>
          <w:p w14:paraId="0171567C" w14:textId="77777777" w:rsidR="00423ED3" w:rsidRPr="00423ED3" w:rsidRDefault="00423ED3" w:rsidP="00423E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20"/>
                <w:szCs w:val="20"/>
              </w:rPr>
            </w:pPr>
            <w:r w:rsidRPr="00423ED3">
              <w:rPr>
                <w:rFonts w:ascii="Calibri" w:hAnsi="Calibri" w:cs="Calibri"/>
                <w:b/>
                <w:color w:val="auto"/>
                <w:sz w:val="20"/>
                <w:szCs w:val="20"/>
              </w:rPr>
              <w:t>Haryatmoko</w:t>
            </w:r>
          </w:p>
          <w:p w14:paraId="0171567D" w14:textId="77777777" w:rsidR="00423ED3" w:rsidRPr="00423ED3" w:rsidRDefault="00423ED3" w:rsidP="00423ED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20"/>
                <w:szCs w:val="20"/>
              </w:rPr>
            </w:pPr>
          </w:p>
        </w:tc>
      </w:tr>
    </w:tbl>
    <w:p w14:paraId="0171567F" w14:textId="77777777" w:rsidR="00423ED3" w:rsidRDefault="00423ED3" w:rsidP="00423ED3">
      <w:pPr>
        <w:jc w:val="both"/>
        <w:rPr>
          <w:rFonts w:ascii="Calibri" w:hAnsi="Calibri" w:cs="Calibri"/>
          <w:b/>
          <w:color w:val="auto"/>
          <w:sz w:val="24"/>
          <w:szCs w:val="24"/>
        </w:rPr>
      </w:pPr>
    </w:p>
    <w:p w14:paraId="01715680" w14:textId="77777777" w:rsidR="00423ED3" w:rsidRDefault="00423ED3" w:rsidP="00423ED3">
      <w:pPr>
        <w:jc w:val="both"/>
        <w:rPr>
          <w:rFonts w:ascii="Calibri" w:hAnsi="Calibri" w:cs="Calibri"/>
          <w:b/>
          <w:color w:val="auto"/>
          <w:sz w:val="24"/>
          <w:szCs w:val="24"/>
        </w:rPr>
      </w:pPr>
    </w:p>
    <w:p w14:paraId="01715681" w14:textId="77777777" w:rsidR="00423ED3" w:rsidRDefault="00423ED3" w:rsidP="00423ED3">
      <w:pPr>
        <w:jc w:val="both"/>
        <w:rPr>
          <w:rFonts w:ascii="Calibri" w:hAnsi="Calibri" w:cs="Calibri"/>
          <w:b/>
          <w:color w:val="auto"/>
          <w:sz w:val="24"/>
          <w:szCs w:val="24"/>
        </w:rPr>
      </w:pPr>
    </w:p>
    <w:p w14:paraId="01715682" w14:textId="77777777" w:rsidR="00423ED3" w:rsidRPr="00423ED3" w:rsidRDefault="00423ED3" w:rsidP="00423ED3">
      <w:pPr>
        <w:jc w:val="both"/>
        <w:rPr>
          <w:rFonts w:ascii="Calibri" w:hAnsi="Calibri" w:cs="Calibri"/>
          <w:b/>
          <w:color w:val="auto"/>
          <w:sz w:val="24"/>
          <w:szCs w:val="24"/>
        </w:rPr>
      </w:pPr>
      <w:r w:rsidRPr="00423ED3">
        <w:rPr>
          <w:rFonts w:ascii="Calibri" w:hAnsi="Calibri" w:cs="Calibri"/>
          <w:b/>
          <w:color w:val="auto"/>
          <w:sz w:val="24"/>
          <w:szCs w:val="24"/>
        </w:rPr>
        <w:t xml:space="preserve">Kuliah 1:  Membongkar Bentuk-Bentuk Dominasi </w:t>
      </w:r>
    </w:p>
    <w:p w14:paraId="01715683" w14:textId="77777777" w:rsidR="00423ED3" w:rsidRDefault="00423ED3" w:rsidP="00423ED3">
      <w:pPr>
        <w:jc w:val="both"/>
        <w:rPr>
          <w:rFonts w:ascii="Calibri" w:hAnsi="Calibri" w:cs="Calibri"/>
          <w:color w:val="auto"/>
          <w:sz w:val="24"/>
          <w:szCs w:val="24"/>
        </w:rPr>
      </w:pPr>
      <w:r w:rsidRPr="00423ED3">
        <w:rPr>
          <w:rFonts w:ascii="Calibri" w:hAnsi="Calibri" w:cs="Calibri"/>
          <w:color w:val="auto"/>
          <w:sz w:val="24"/>
          <w:szCs w:val="24"/>
        </w:rPr>
        <w:t>Dominasi merupakan induk dari ketidakadilan. Ia bermukim di setiap peradaban, menjadi penyakit yang menciderai nilai-nilai kemanusiaan. Ia beroperasi di dalam suprastruktur, menyusup hingga sendi-sendi terkecil kehidupan masyarakat. Dominasi sering luput dari pengawasan kita, karena sudah ternormalisasi lewat berbagai ideologi dan mewujud sebagai kesadaran palsu pada individu  maupun komunitas</w:t>
      </w:r>
    </w:p>
    <w:p w14:paraId="01715684" w14:textId="77777777" w:rsidR="00423ED3" w:rsidRPr="00423ED3" w:rsidRDefault="00423ED3" w:rsidP="00423ED3">
      <w:pPr>
        <w:jc w:val="both"/>
        <w:rPr>
          <w:rFonts w:ascii="Calibri" w:hAnsi="Calibri" w:cs="Calibri"/>
          <w:b/>
          <w:color w:val="auto"/>
          <w:sz w:val="24"/>
          <w:szCs w:val="24"/>
        </w:rPr>
      </w:pPr>
    </w:p>
    <w:p w14:paraId="01715685" w14:textId="77777777" w:rsidR="00423ED3" w:rsidRPr="00423ED3" w:rsidRDefault="00423ED3" w:rsidP="00423ED3">
      <w:pPr>
        <w:jc w:val="both"/>
        <w:rPr>
          <w:rFonts w:cstheme="minorHAnsi"/>
          <w:b/>
          <w:color w:val="auto"/>
          <w:sz w:val="24"/>
          <w:szCs w:val="24"/>
        </w:rPr>
      </w:pPr>
      <w:r w:rsidRPr="00423ED3">
        <w:rPr>
          <w:rFonts w:cstheme="minorHAnsi"/>
          <w:b/>
          <w:color w:val="auto"/>
          <w:sz w:val="24"/>
          <w:szCs w:val="24"/>
        </w:rPr>
        <w:t xml:space="preserve">Kuliah 2: Wacana Kebenaran, Kekuasaan dan Pengetahuan </w:t>
      </w:r>
    </w:p>
    <w:p w14:paraId="01715686" w14:textId="77777777" w:rsidR="00423ED3" w:rsidRPr="00423ED3" w:rsidRDefault="00423ED3" w:rsidP="00423ED3">
      <w:pPr>
        <w:jc w:val="both"/>
        <w:rPr>
          <w:rFonts w:cstheme="minorHAnsi"/>
          <w:color w:val="auto"/>
          <w:sz w:val="24"/>
          <w:szCs w:val="24"/>
        </w:rPr>
      </w:pPr>
      <w:r w:rsidRPr="00423ED3">
        <w:rPr>
          <w:rFonts w:cstheme="minorHAnsi"/>
          <w:color w:val="auto"/>
          <w:sz w:val="24"/>
          <w:szCs w:val="24"/>
        </w:rPr>
        <w:t>Kebenaran adalah obsesi kekuasaan. Apa akibatnya pada praktek bernegara? Keperluan untuk menjaga demokrasi memerlukan produksi pengetahuan kritis. Feminisme adalah interupsi terhadap kebenaran patriarkis. Kuliah ini akan membahas:</w:t>
      </w:r>
    </w:p>
    <w:p w14:paraId="01715687" w14:textId="77777777" w:rsidR="00423ED3" w:rsidRPr="00423ED3" w:rsidRDefault="00423ED3" w:rsidP="00423ED3">
      <w:pPr>
        <w:jc w:val="both"/>
        <w:rPr>
          <w:rFonts w:cstheme="minorHAnsi"/>
          <w:sz w:val="24"/>
          <w:szCs w:val="24"/>
        </w:rPr>
      </w:pPr>
      <w:r w:rsidRPr="00423ED3">
        <w:rPr>
          <w:rFonts w:cstheme="minorHAnsi"/>
          <w:sz w:val="24"/>
          <w:szCs w:val="24"/>
        </w:rPr>
        <w:t>-  Konstruksi kebenaran dan ancaman terhadap kemajemukan</w:t>
      </w:r>
    </w:p>
    <w:p w14:paraId="01715688" w14:textId="77777777" w:rsidR="00423ED3" w:rsidRPr="00423ED3" w:rsidRDefault="00423ED3" w:rsidP="00423ED3">
      <w:pPr>
        <w:jc w:val="both"/>
        <w:rPr>
          <w:rFonts w:cstheme="minorHAnsi"/>
          <w:sz w:val="24"/>
          <w:szCs w:val="24"/>
        </w:rPr>
      </w:pPr>
      <w:r w:rsidRPr="00423ED3">
        <w:rPr>
          <w:rFonts w:cstheme="minorHAnsi"/>
          <w:sz w:val="24"/>
          <w:szCs w:val="24"/>
        </w:rPr>
        <w:t>-  Etika feminis dan etika bernegara</w:t>
      </w:r>
    </w:p>
    <w:p w14:paraId="01715689" w14:textId="77777777" w:rsidR="00423ED3" w:rsidRPr="00423ED3" w:rsidRDefault="00423ED3" w:rsidP="00423ED3">
      <w:pPr>
        <w:jc w:val="both"/>
        <w:rPr>
          <w:rFonts w:cstheme="minorHAnsi"/>
          <w:sz w:val="24"/>
          <w:szCs w:val="24"/>
        </w:rPr>
      </w:pPr>
      <w:r w:rsidRPr="00423ED3">
        <w:rPr>
          <w:rFonts w:cstheme="minorHAnsi"/>
          <w:sz w:val="24"/>
          <w:szCs w:val="24"/>
        </w:rPr>
        <w:t>- Politik sebagai praktek intelektual</w:t>
      </w:r>
    </w:p>
    <w:p w14:paraId="0171568A" w14:textId="77777777" w:rsidR="00A94D78" w:rsidRPr="00423ED3" w:rsidRDefault="00A94D78" w:rsidP="00423ED3">
      <w:pPr>
        <w:jc w:val="both"/>
        <w:rPr>
          <w:rFonts w:cstheme="minorHAnsi"/>
          <w:sz w:val="24"/>
          <w:szCs w:val="24"/>
        </w:rPr>
      </w:pPr>
    </w:p>
    <w:p w14:paraId="0171568B" w14:textId="77777777" w:rsidR="00423ED3" w:rsidRPr="00423ED3" w:rsidRDefault="00423ED3" w:rsidP="00423ED3">
      <w:pPr>
        <w:jc w:val="both"/>
        <w:rPr>
          <w:rFonts w:eastAsia="Verdana" w:cstheme="minorHAnsi"/>
          <w:b/>
          <w:color w:val="auto"/>
          <w:sz w:val="24"/>
          <w:szCs w:val="24"/>
        </w:rPr>
      </w:pPr>
      <w:r>
        <w:rPr>
          <w:rFonts w:eastAsia="Verdana" w:cstheme="minorHAnsi"/>
          <w:b/>
          <w:color w:val="auto"/>
          <w:sz w:val="24"/>
          <w:szCs w:val="24"/>
        </w:rPr>
        <w:t>Kuliah 3</w:t>
      </w:r>
      <w:r w:rsidRPr="00423ED3">
        <w:rPr>
          <w:rFonts w:eastAsia="Verdana" w:cstheme="minorHAnsi"/>
          <w:b/>
          <w:color w:val="auto"/>
          <w:sz w:val="24"/>
          <w:szCs w:val="24"/>
        </w:rPr>
        <w:t>: Dominasi Terhadap Perempuan</w:t>
      </w:r>
    </w:p>
    <w:p w14:paraId="0171568C" w14:textId="68AA72DF" w:rsidR="00423ED3" w:rsidRPr="00540157" w:rsidRDefault="00423ED3" w:rsidP="00423ED3">
      <w:pPr>
        <w:jc w:val="both"/>
        <w:rPr>
          <w:rFonts w:eastAsia="Verdana" w:cstheme="minorHAnsi"/>
          <w:color w:val="auto"/>
          <w:sz w:val="24"/>
          <w:szCs w:val="24"/>
          <w:lang w:val="id-ID"/>
        </w:rPr>
      </w:pPr>
      <w:r w:rsidRPr="00423ED3">
        <w:rPr>
          <w:rFonts w:eastAsia="Verdana" w:cstheme="minorHAnsi"/>
          <w:color w:val="auto"/>
          <w:sz w:val="24"/>
          <w:szCs w:val="24"/>
        </w:rPr>
        <w:t>Feminisme adalah momen keterbangunan dari tidur ideologis yang senyap. Feminisme mendekonstruksi makna keadlian yang sering kali tak meniscayakan keterlibatan  pengalaman perempuan. Dalam kehidupan bermasyarakat, feminisme menjadi penting karena ia  adalah kritik atas realitas kehidupan,agar kita tak pernah berhenti mencari kebijaksanaan,  agar kita tak hanyut dalam narasi besar yang seringkali menindas.</w:t>
      </w:r>
      <w:r w:rsidR="00540157">
        <w:rPr>
          <w:rFonts w:eastAsia="Verdana" w:cstheme="minorHAnsi"/>
          <w:color w:val="auto"/>
          <w:sz w:val="24"/>
          <w:szCs w:val="24"/>
          <w:lang w:val="id-ID"/>
        </w:rPr>
        <w:t xml:space="preserve"> Kuliah ini membahas </w:t>
      </w:r>
      <w:r w:rsidR="00C0193F">
        <w:rPr>
          <w:rFonts w:eastAsia="Verdana" w:cstheme="minorHAnsi"/>
          <w:color w:val="auto"/>
          <w:sz w:val="24"/>
          <w:szCs w:val="24"/>
          <w:lang w:val="id-ID"/>
        </w:rPr>
        <w:t>filsuf-filsuf feminis postrukturalis seperti H</w:t>
      </w:r>
      <w:r w:rsidR="00854AE1">
        <w:rPr>
          <w:rFonts w:eastAsia="Verdana" w:cstheme="minorHAnsi"/>
          <w:color w:val="auto"/>
          <w:sz w:val="24"/>
          <w:szCs w:val="24"/>
          <w:lang w:val="id-ID"/>
        </w:rPr>
        <w:t>elene Cixous, Julia Kristeva dan Luce Irigaray.</w:t>
      </w:r>
    </w:p>
    <w:p w14:paraId="0171568D" w14:textId="77777777" w:rsidR="00423ED3" w:rsidRDefault="00423ED3" w:rsidP="00423ED3">
      <w:pPr>
        <w:jc w:val="both"/>
        <w:rPr>
          <w:rFonts w:eastAsia="Verdana" w:cstheme="minorHAnsi"/>
          <w:color w:val="auto"/>
          <w:sz w:val="24"/>
          <w:szCs w:val="24"/>
        </w:rPr>
      </w:pPr>
    </w:p>
    <w:p w14:paraId="0171568E" w14:textId="77777777" w:rsidR="00423ED3" w:rsidRPr="00423ED3" w:rsidRDefault="00423ED3" w:rsidP="00423ED3">
      <w:pPr>
        <w:jc w:val="both"/>
        <w:rPr>
          <w:rFonts w:cstheme="minorHAnsi"/>
          <w:b/>
          <w:color w:val="auto"/>
          <w:sz w:val="24"/>
          <w:szCs w:val="24"/>
        </w:rPr>
      </w:pPr>
      <w:r w:rsidRPr="00423ED3">
        <w:rPr>
          <w:rFonts w:cstheme="minorHAnsi"/>
          <w:b/>
          <w:color w:val="auto"/>
          <w:sz w:val="24"/>
          <w:szCs w:val="24"/>
        </w:rPr>
        <w:t>Kuliah 4:  Tentang Manipulasi Tanda</w:t>
      </w:r>
    </w:p>
    <w:p w14:paraId="0171568F" w14:textId="77777777" w:rsidR="00423ED3" w:rsidRPr="00423ED3" w:rsidRDefault="00423ED3" w:rsidP="00423ED3">
      <w:pPr>
        <w:jc w:val="both"/>
        <w:rPr>
          <w:rFonts w:cstheme="minorHAnsi"/>
          <w:sz w:val="24"/>
          <w:szCs w:val="24"/>
        </w:rPr>
      </w:pPr>
      <w:r w:rsidRPr="00423ED3">
        <w:rPr>
          <w:rFonts w:cstheme="minorHAnsi"/>
          <w:color w:val="auto"/>
          <w:sz w:val="24"/>
          <w:szCs w:val="24"/>
        </w:rPr>
        <w:t>Dominasi cenderung manipulatif. Namun dengan berdalih kebenaran, pengetahuan, kepentingan bersama atau demi kebaikan, dominasi seakan mendapat legitimasinya. Biasanya mekanisme dominasi itu dilakukan secara halus melalui kekerasan simbolis yg disetujui oleh korbannya. Kekerasan simbolis beroperasi melalui bahasa, representasi dan simbol. Kuliah ini akan membongkar benttuk-bentuk dominasi simbolis dan yg tidak adil itu. Kekerasan simbolis menjadi pintu gerbang terjadinya kekerasan psikologis, dan kekerasan fisik seakan mendapat pembenaran</w:t>
      </w:r>
    </w:p>
    <w:sectPr w:rsidR="00423ED3" w:rsidRPr="00423ED3">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46EF4" w14:textId="77777777" w:rsidR="005E6840" w:rsidRDefault="005E6840" w:rsidP="008A1E0E">
      <w:pPr>
        <w:spacing w:after="0" w:line="240" w:lineRule="auto"/>
      </w:pPr>
      <w:r>
        <w:separator/>
      </w:r>
    </w:p>
  </w:endnote>
  <w:endnote w:type="continuationSeparator" w:id="0">
    <w:p w14:paraId="1902785B" w14:textId="77777777" w:rsidR="005E6840" w:rsidRDefault="005E6840" w:rsidP="008A1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0221D" w14:textId="77777777" w:rsidR="005E6840" w:rsidRDefault="005E6840" w:rsidP="008A1E0E">
      <w:pPr>
        <w:spacing w:after="0" w:line="240" w:lineRule="auto"/>
      </w:pPr>
      <w:r>
        <w:separator/>
      </w:r>
    </w:p>
  </w:footnote>
  <w:footnote w:type="continuationSeparator" w:id="0">
    <w:p w14:paraId="2E58AD0E" w14:textId="77777777" w:rsidR="005E6840" w:rsidRDefault="005E6840" w:rsidP="008A1E0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F82E9" w14:textId="77777777" w:rsidR="001B740F" w:rsidRDefault="001B740F">
    <w:pPr>
      <w:pStyle w:val="Header"/>
      <w:rPr>
        <w:lang w:val="id-ID"/>
      </w:rPr>
    </w:pPr>
  </w:p>
  <w:p w14:paraId="044DF891" w14:textId="77777777" w:rsidR="001B740F" w:rsidRDefault="001B740F">
    <w:pPr>
      <w:pStyle w:val="Header"/>
      <w:rPr>
        <w:lang w:val="id-ID"/>
      </w:rPr>
    </w:pPr>
  </w:p>
  <w:p w14:paraId="6260F1E0" w14:textId="4F83B74C" w:rsidR="009E0014" w:rsidRPr="009E0014" w:rsidRDefault="009E0014">
    <w:pPr>
      <w:pStyle w:val="Header"/>
      <w:rPr>
        <w:lang w:val="id-ID"/>
      </w:rPr>
    </w:pPr>
    <w:r>
      <w:rPr>
        <w:lang w:val="id-ID"/>
      </w:rPr>
      <w:t>K</w:t>
    </w:r>
    <w:r w:rsidR="00152CE4">
      <w:rPr>
        <w:lang w:val="id-ID"/>
      </w:rPr>
      <w:t>AFFE JURNAL PEREMPUAN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D3"/>
    <w:rsid w:val="00152CE4"/>
    <w:rsid w:val="001B740F"/>
    <w:rsid w:val="002C013A"/>
    <w:rsid w:val="00381A4A"/>
    <w:rsid w:val="00423ED3"/>
    <w:rsid w:val="00540157"/>
    <w:rsid w:val="005E6840"/>
    <w:rsid w:val="00683038"/>
    <w:rsid w:val="00854AE1"/>
    <w:rsid w:val="008A1E0E"/>
    <w:rsid w:val="009E0014"/>
    <w:rsid w:val="00A5287C"/>
    <w:rsid w:val="00A94D78"/>
    <w:rsid w:val="00C0193F"/>
    <w:rsid w:val="00DD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5668"/>
  <w15:chartTrackingRefBased/>
  <w15:docId w15:val="{6F11CC9F-C469-4075-AE79-2D585DBF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ED3"/>
    <w:pPr>
      <w:spacing w:line="276" w:lineRule="auto"/>
    </w:pPr>
    <w:rPr>
      <w:color w:val="262626" w:themeColor="text1" w:themeTint="D9"/>
      <w:kern w:val="2"/>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ED3"/>
    <w:pPr>
      <w:spacing w:line="259" w:lineRule="auto"/>
      <w:ind w:left="720"/>
      <w:contextualSpacing/>
    </w:pPr>
    <w:rPr>
      <w:color w:val="auto"/>
      <w:kern w:val="0"/>
      <w:sz w:val="22"/>
      <w:szCs w:val="22"/>
      <w:lang w:eastAsia="en-US"/>
    </w:rPr>
  </w:style>
  <w:style w:type="table" w:styleId="GridTable5Dark-Accent1">
    <w:name w:val="Grid Table 5 Dark Accent 1"/>
    <w:basedOn w:val="TableNormal"/>
    <w:uiPriority w:val="50"/>
    <w:rsid w:val="00423ED3"/>
    <w:pPr>
      <w:spacing w:after="0" w:line="240" w:lineRule="auto"/>
    </w:pPr>
    <w:rPr>
      <w:color w:val="262626" w:themeColor="text1" w:themeTint="D9"/>
      <w:kern w:val="2"/>
      <w:sz w:val="18"/>
      <w:szCs w:val="18"/>
      <w:lang w:eastAsia="ja-JP"/>
      <w14:ligatures w14:val="standard"/>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8A1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E0E"/>
    <w:rPr>
      <w:color w:val="262626" w:themeColor="text1" w:themeTint="D9"/>
      <w:kern w:val="2"/>
      <w:sz w:val="18"/>
      <w:szCs w:val="18"/>
      <w:lang w:eastAsia="ja-JP"/>
    </w:rPr>
  </w:style>
  <w:style w:type="paragraph" w:styleId="Footer">
    <w:name w:val="footer"/>
    <w:basedOn w:val="Normal"/>
    <w:link w:val="FooterChar"/>
    <w:uiPriority w:val="99"/>
    <w:unhideWhenUsed/>
    <w:rsid w:val="008A1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E0E"/>
    <w:rPr>
      <w:color w:val="262626" w:themeColor="text1" w:themeTint="D9"/>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356</Words>
  <Characters>2035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essy</dc:creator>
  <cp:keywords/>
  <dc:description/>
  <cp:lastModifiedBy>gadis.arivia.e@gmail.com</cp:lastModifiedBy>
  <cp:revision>11</cp:revision>
  <dcterms:created xsi:type="dcterms:W3CDTF">2016-04-29T07:07:00Z</dcterms:created>
  <dcterms:modified xsi:type="dcterms:W3CDTF">2016-05-05T07:31:00Z</dcterms:modified>
</cp:coreProperties>
</file>